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1" w:rsidRPr="00922391" w:rsidRDefault="00922391" w:rsidP="009223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22391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การอ้างอิงแบบ</w:t>
      </w:r>
      <w:r w:rsidR="00D71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1ABF" w:rsidRPr="00D71ABF">
        <w:rPr>
          <w:rFonts w:ascii="TH SarabunPSK" w:hAnsi="TH SarabunPSK" w:cs="TH SarabunPSK"/>
          <w:b/>
          <w:bCs/>
          <w:sz w:val="32"/>
          <w:szCs w:val="32"/>
        </w:rPr>
        <w:t>IEEE</w:t>
      </w:r>
      <w:r w:rsidRPr="009223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1ABF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92239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วิธีการดังนี้</w:t>
      </w:r>
    </w:p>
    <w:p w:rsidR="00922391" w:rsidRPr="00922391" w:rsidRDefault="00922391" w:rsidP="00922391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>ใส่ตัวเลขก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>กับไว้ในเครื่องหมาย [ ] ท้ายข้อความหรือชื่อบุคคลที่อ้างอิง โดยให้ตัวเลขอยู่ในระดับบรรทัดเดียวกันกับเนื้อหา เช่น [</w:t>
      </w:r>
      <w:r w:rsidRPr="00922391">
        <w:rPr>
          <w:rFonts w:ascii="TH SarabunPSK" w:hAnsi="TH SarabunPSK" w:cs="TH SarabunPSK"/>
          <w:sz w:val="32"/>
          <w:szCs w:val="32"/>
        </w:rPr>
        <w:t>1]</w:t>
      </w:r>
    </w:p>
    <w:p w:rsidR="00922391" w:rsidRPr="00922391" w:rsidRDefault="00922391" w:rsidP="00922391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>ให้ใส่ตัวเลขอ้างอิงเรียงล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ดับตั้งแต่เลข </w:t>
      </w:r>
      <w:r w:rsidRPr="00922391">
        <w:rPr>
          <w:rFonts w:ascii="TH SarabunPSK" w:hAnsi="TH SarabunPSK" w:cs="TH SarabunPSK"/>
          <w:sz w:val="32"/>
          <w:szCs w:val="32"/>
        </w:rPr>
        <w:t>1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 เป็นต้</w:t>
      </w:r>
      <w:r>
        <w:rPr>
          <w:rFonts w:ascii="TH SarabunPSK" w:hAnsi="TH SarabunPSK" w:cs="TH SarabunPSK"/>
          <w:sz w:val="32"/>
          <w:szCs w:val="32"/>
          <w:cs/>
        </w:rPr>
        <w:t>นไป ต่อเนื่องกัน และในกรณีที่มี</w:t>
      </w:r>
      <w:r w:rsidRPr="00922391">
        <w:rPr>
          <w:rFonts w:ascii="TH SarabunPSK" w:hAnsi="TH SarabunPSK" w:cs="TH SarabunPSK"/>
          <w:sz w:val="32"/>
          <w:szCs w:val="32"/>
          <w:cs/>
        </w:rPr>
        <w:t>การอ้างอิงซ้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>ให้ใช้ตัวเลขเดิมที่เคยใช้อ้างมาก่อนแล้ว</w:t>
      </w:r>
    </w:p>
    <w:p w:rsidR="00922391" w:rsidRPr="00922391" w:rsidRDefault="00922391" w:rsidP="00922391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>แหล่งที่ใช้อ้างอิงทั้งหมดใน</w:t>
      </w:r>
      <w:r w:rsidR="00F520F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922391">
        <w:rPr>
          <w:rFonts w:ascii="TH SarabunPSK" w:hAnsi="TH SarabunPSK" w:cs="TH SarabunPSK"/>
          <w:sz w:val="32"/>
          <w:szCs w:val="32"/>
          <w:cs/>
        </w:rPr>
        <w:t>จะไปปรากฏอยู่ใน</w:t>
      </w:r>
      <w:r w:rsidR="00F520F9"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 โดยการเรียงล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>ดับตามหมายเลข และพิมพ์หมายเลขอยู่ในเครื่องหมาย [ ]</w:t>
      </w:r>
    </w:p>
    <w:p w:rsidR="00922391" w:rsidRPr="00922391" w:rsidRDefault="00922391" w:rsidP="00922391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กรณีที่อ้างอิงเอกสารหลาย</w:t>
      </w:r>
      <w:r w:rsidRPr="00922391">
        <w:rPr>
          <w:rFonts w:ascii="TH SarabunPSK" w:hAnsi="TH SarabunPSK" w:cs="TH SarabunPSK"/>
          <w:sz w:val="32"/>
          <w:szCs w:val="32"/>
          <w:cs/>
        </w:rPr>
        <w:t>รายการในคราวเดียวกัน</w:t>
      </w:r>
    </w:p>
    <w:p w:rsidR="00922391" w:rsidRPr="00922391" w:rsidRDefault="00922391" w:rsidP="00922391">
      <w:pPr>
        <w:pStyle w:val="NoSpacing"/>
        <w:numPr>
          <w:ilvl w:val="1"/>
          <w:numId w:val="2"/>
        </w:numPr>
        <w:ind w:left="900" w:hanging="540"/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 xml:space="preserve">อ้างอิงไม่เกิน </w:t>
      </w:r>
      <w:r w:rsidRPr="00922391">
        <w:rPr>
          <w:rFonts w:ascii="TH SarabunPSK" w:hAnsi="TH SarabunPSK" w:cs="TH SarabunPSK"/>
          <w:sz w:val="32"/>
          <w:szCs w:val="32"/>
        </w:rPr>
        <w:t>2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 รายการให้ใส่หมายเลขของเอกสารที่อ้างเรียงล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ดับโดยใส่เครื่องหมายจุลภาค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2391">
        <w:rPr>
          <w:rFonts w:ascii="TH SarabunPSK" w:hAnsi="TH SarabunPSK" w:cs="TH SarabunPSK"/>
          <w:sz w:val="32"/>
          <w:szCs w:val="32"/>
        </w:rPr>
        <w:t xml:space="preserve">,) </w:t>
      </w:r>
      <w:r w:rsidRPr="00922391">
        <w:rPr>
          <w:rFonts w:ascii="TH SarabunPSK" w:hAnsi="TH SarabunPSK" w:cs="TH SarabunPSK"/>
          <w:sz w:val="32"/>
          <w:szCs w:val="32"/>
          <w:cs/>
        </w:rPr>
        <w:t>คั่น เช่น [</w:t>
      </w:r>
      <w:r w:rsidRPr="00922391">
        <w:rPr>
          <w:rFonts w:ascii="TH SarabunPSK" w:hAnsi="TH SarabunPSK" w:cs="TH SarabunPSK"/>
          <w:sz w:val="32"/>
          <w:szCs w:val="32"/>
        </w:rPr>
        <w:t xml:space="preserve">1, 2] </w:t>
      </w:r>
      <w:r w:rsidRPr="00922391">
        <w:rPr>
          <w:rFonts w:ascii="TH SarabunPSK" w:hAnsi="TH SarabunPSK" w:cs="TH SarabunPSK"/>
          <w:sz w:val="32"/>
          <w:szCs w:val="32"/>
          <w:cs/>
        </w:rPr>
        <w:t>หรือ [</w:t>
      </w:r>
      <w:r w:rsidRPr="00922391">
        <w:rPr>
          <w:rFonts w:ascii="TH SarabunPSK" w:hAnsi="TH SarabunPSK" w:cs="TH SarabunPSK"/>
          <w:sz w:val="32"/>
          <w:szCs w:val="32"/>
        </w:rPr>
        <w:t>1, 5]</w:t>
      </w:r>
    </w:p>
    <w:p w:rsidR="00922391" w:rsidRPr="00922391" w:rsidRDefault="00922391" w:rsidP="00922391">
      <w:pPr>
        <w:pStyle w:val="NoSpacing"/>
        <w:numPr>
          <w:ilvl w:val="1"/>
          <w:numId w:val="2"/>
        </w:numPr>
        <w:ind w:left="900" w:hanging="540"/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 xml:space="preserve">อ้างอิงเกิน </w:t>
      </w:r>
      <w:r w:rsidRPr="00922391">
        <w:rPr>
          <w:rFonts w:ascii="TH SarabunPSK" w:hAnsi="TH SarabunPSK" w:cs="TH SarabunPSK"/>
          <w:sz w:val="32"/>
          <w:szCs w:val="32"/>
        </w:rPr>
        <w:t>2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 รายการและเป็นรายการที่ต่อเนื่องกันให้ใส่หมายเลขของเอกสารที่อ้างเรียงล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ดับโดยใส่เครื่องหมายยัติภังค์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2391">
        <w:rPr>
          <w:rFonts w:ascii="TH SarabunPSK" w:hAnsi="TH SarabunPSK" w:cs="TH SarabunPSK"/>
          <w:sz w:val="32"/>
          <w:szCs w:val="32"/>
          <w:cs/>
        </w:rPr>
        <w:t>-) คั่น เช่น [</w:t>
      </w:r>
      <w:r w:rsidRPr="00922391">
        <w:rPr>
          <w:rFonts w:ascii="TH SarabunPSK" w:hAnsi="TH SarabunPSK" w:cs="TH SarabunPSK"/>
          <w:sz w:val="32"/>
          <w:szCs w:val="32"/>
        </w:rPr>
        <w:t xml:space="preserve">1-3] </w:t>
      </w:r>
      <w:r w:rsidRPr="00922391">
        <w:rPr>
          <w:rFonts w:ascii="TH SarabunPSK" w:hAnsi="TH SarabunPSK" w:cs="TH SarabunPSK"/>
          <w:sz w:val="32"/>
          <w:szCs w:val="32"/>
          <w:cs/>
        </w:rPr>
        <w:t>หรือ [</w:t>
      </w:r>
      <w:r w:rsidRPr="00922391">
        <w:rPr>
          <w:rFonts w:ascii="TH SarabunPSK" w:hAnsi="TH SarabunPSK" w:cs="TH SarabunPSK"/>
          <w:sz w:val="32"/>
          <w:szCs w:val="32"/>
        </w:rPr>
        <w:t>1-5]</w:t>
      </w:r>
    </w:p>
    <w:p w:rsidR="0030135A" w:rsidRDefault="00922391" w:rsidP="00922391">
      <w:pPr>
        <w:pStyle w:val="NoSpacing"/>
        <w:numPr>
          <w:ilvl w:val="1"/>
          <w:numId w:val="2"/>
        </w:numPr>
        <w:ind w:left="900" w:hanging="540"/>
        <w:rPr>
          <w:rFonts w:ascii="TH SarabunPSK" w:hAnsi="TH SarabunPSK" w:cs="TH SarabunPSK"/>
          <w:sz w:val="32"/>
          <w:szCs w:val="32"/>
        </w:rPr>
      </w:pPr>
      <w:r w:rsidRPr="00922391">
        <w:rPr>
          <w:rFonts w:ascii="TH SarabunPSK" w:hAnsi="TH SarabunPSK" w:cs="TH SarabunPSK"/>
          <w:sz w:val="32"/>
          <w:szCs w:val="32"/>
          <w:cs/>
        </w:rPr>
        <w:t xml:space="preserve">อ้างอิงเกิน </w:t>
      </w:r>
      <w:r w:rsidRPr="00922391">
        <w:rPr>
          <w:rFonts w:ascii="TH SarabunPSK" w:hAnsi="TH SarabunPSK" w:cs="TH SarabunPSK"/>
          <w:sz w:val="32"/>
          <w:szCs w:val="32"/>
        </w:rPr>
        <w:t xml:space="preserve">2 </w:t>
      </w:r>
      <w:r w:rsidRPr="00922391">
        <w:rPr>
          <w:rFonts w:ascii="TH SarabunPSK" w:hAnsi="TH SarabunPSK" w:cs="TH SarabunPSK"/>
          <w:sz w:val="32"/>
          <w:szCs w:val="32"/>
          <w:cs/>
        </w:rPr>
        <w:t>รายการและเป็นรายการทั้งต่อเนื่องและไม่ต่อเนื่อง ให้ใส่หมายเลขของเอกสารที่อ้างเรียงล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ดับโดยใส่เครื่องหมายจุลภาค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2391">
        <w:rPr>
          <w:rFonts w:ascii="TH SarabunPSK" w:hAnsi="TH SarabunPSK" w:cs="TH SarabunPSK"/>
          <w:sz w:val="32"/>
          <w:szCs w:val="32"/>
        </w:rPr>
        <w:t xml:space="preserve">,) </w:t>
      </w:r>
      <w:r w:rsidRPr="00922391">
        <w:rPr>
          <w:rFonts w:ascii="TH SarabunPSK" w:hAnsi="TH SarabunPSK" w:cs="TH SarabunPSK"/>
          <w:sz w:val="32"/>
          <w:szCs w:val="32"/>
          <w:cs/>
        </w:rPr>
        <w:t xml:space="preserve">คั่นในกรณีไม่ต่อเนื่อง และเครื่องหมายยัติภังค์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22391">
        <w:rPr>
          <w:rFonts w:ascii="TH SarabunPSK" w:hAnsi="TH SarabunPSK" w:cs="TH SarabunPSK"/>
          <w:sz w:val="32"/>
          <w:szCs w:val="32"/>
          <w:cs/>
        </w:rPr>
        <w:t>-) คั่นในกรณีต่อเนื่อง เช่น [</w:t>
      </w:r>
      <w:r w:rsidRPr="00922391">
        <w:rPr>
          <w:rFonts w:ascii="TH SarabunPSK" w:hAnsi="TH SarabunPSK" w:cs="TH SarabunPSK"/>
          <w:sz w:val="32"/>
          <w:szCs w:val="32"/>
        </w:rPr>
        <w:t>1, 4-5]</w:t>
      </w:r>
    </w:p>
    <w:p w:rsidR="00D71ABF" w:rsidRDefault="00D71ABF" w:rsidP="007A10D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A10D1" w:rsidRPr="007A10D1" w:rsidRDefault="00D71ABF" w:rsidP="007A10D1">
      <w:pPr>
        <w:pStyle w:val="EECON-Bibliography"/>
        <w:numPr>
          <w:ilvl w:val="0"/>
          <w:numId w:val="0"/>
        </w:numPr>
        <w:spacing w:line="192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71ABF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D71ABF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  <w:r w:rsidR="007A10D1" w:rsidRPr="007A10D1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การอ้างอิงหนังสือ</w:t>
      </w:r>
    </w:p>
    <w:p w:rsidR="007A10D1" w:rsidRPr="000122E3" w:rsidRDefault="007A10D1" w:rsidP="007A10D1">
      <w:pPr>
        <w:pStyle w:val="EECON-Bibliography"/>
        <w:ind w:left="43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7A10D1">
        <w:rPr>
          <w:rFonts w:ascii="TH SarabunPSK" w:eastAsia="MS Mincho" w:hAnsi="TH SarabunPSK" w:cs="TH SarabunPSK"/>
          <w:sz w:val="32"/>
          <w:szCs w:val="32"/>
          <w:cs/>
        </w:rPr>
        <w:t>สมชาย ประสิทธิ์จูตระกูล</w:t>
      </w:r>
      <w:r w:rsidRPr="007A10D1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7A10D1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การออกแบบและวิเคราะห์อัลกอริทึม</w:t>
      </w:r>
      <w:r w:rsidRPr="007A10D1">
        <w:rPr>
          <w:rFonts w:ascii="TH SarabunPSK" w:eastAsia="MS Mincho" w:hAnsi="TH SarabunPSK" w:cs="TH SarabunPSK"/>
          <w:sz w:val="32"/>
          <w:szCs w:val="32"/>
        </w:rPr>
        <w:t>,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7A10D1">
        <w:rPr>
          <w:rFonts w:ascii="TH SarabunPSK" w:eastAsia="MS Mincho" w:hAnsi="TH SarabunPSK" w:cs="TH SarabunPSK"/>
          <w:sz w:val="32"/>
          <w:szCs w:val="32"/>
          <w:cs/>
        </w:rPr>
        <w:t>กรุงเทพฯ: เท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คโนโลยีอิเล็กทรอนิคส์และคอมพิวเตอร์แห่งชาติ (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NECTEC),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2001.</w:t>
      </w:r>
    </w:p>
    <w:p w:rsidR="007A10D1" w:rsidRPr="000122E3" w:rsidRDefault="007A10D1" w:rsidP="007A10D1">
      <w:pPr>
        <w:pStyle w:val="EECON-Bibliography"/>
        <w:ind w:left="43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122E3">
        <w:rPr>
          <w:rFonts w:ascii="TH SarabunPSK" w:eastAsia="MS Mincho" w:hAnsi="TH SarabunPSK" w:cs="TH SarabunPSK"/>
          <w:sz w:val="32"/>
          <w:szCs w:val="32"/>
        </w:rPr>
        <w:t xml:space="preserve">J.R. Quinlan,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C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 xml:space="preserve">4.5: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Programs for Machine Learning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Morgan Kaufmann Publishers, San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</w:rPr>
        <w:t>Meto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</w:rPr>
        <w:t xml:space="preserve">, California,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1993.</w:t>
      </w:r>
    </w:p>
    <w:p w:rsidR="007A10D1" w:rsidRPr="000122E3" w:rsidRDefault="007A10D1" w:rsidP="007A10D1">
      <w:pPr>
        <w:pStyle w:val="EECON-Bibliography"/>
        <w:numPr>
          <w:ilvl w:val="0"/>
          <w:numId w:val="0"/>
        </w:numPr>
        <w:spacing w:line="192" w:lineRule="auto"/>
        <w:rPr>
          <w:rFonts w:ascii="TH SarabunPSK" w:eastAsia="MS Mincho" w:hAnsi="TH SarabunPSK" w:cs="TH SarabunPSK"/>
          <w:i/>
          <w:iCs/>
          <w:sz w:val="32"/>
          <w:szCs w:val="32"/>
          <w:u w:val="single"/>
        </w:rPr>
      </w:pPr>
    </w:p>
    <w:p w:rsidR="007A10D1" w:rsidRPr="000122E3" w:rsidRDefault="00D71ABF" w:rsidP="007A10D1">
      <w:pPr>
        <w:pStyle w:val="EECON-Bibliography"/>
        <w:numPr>
          <w:ilvl w:val="0"/>
          <w:numId w:val="0"/>
        </w:numPr>
        <w:spacing w:line="192" w:lineRule="auto"/>
        <w:ind w:left="357" w:hanging="357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0122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0122E3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  <w:r w:rsidR="007A10D1" w:rsidRPr="000122E3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การอ้างอิงจากการประชุมวิชาการ</w:t>
      </w:r>
    </w:p>
    <w:p w:rsidR="007A10D1" w:rsidRPr="000122E3" w:rsidRDefault="007A10D1" w:rsidP="007A10D1">
      <w:pPr>
        <w:pStyle w:val="EECON-Bibliography"/>
        <w:ind w:left="432" w:hanging="432"/>
        <w:rPr>
          <w:rFonts w:ascii="TH SarabunPSK" w:eastAsia="MS Mincho" w:hAnsi="TH SarabunPSK" w:cs="TH SarabunPSK"/>
          <w:sz w:val="32"/>
          <w:szCs w:val="32"/>
        </w:rPr>
      </w:pP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นิอัฟ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>ฟาน บินนิ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โซะ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นูรอิน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สะมะแอ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กฤษณ์วรา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รัตน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>โอภาส และสารภี จุลแก้ว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“ระบบเครือข่ายภายในเสมือน 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10 Gigabit Ethernet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บนเครื่องคอมพิวเตอร์ตั้งโต๊ะด้วยเทคโนโลยี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เวอร์ชวลไลเซชั่น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,” ใน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รายงานสืบเนื่องจากการประชุมวิชาการระดับชาติ มหาวิทยาลัยราช</w:t>
      </w:r>
      <w:proofErr w:type="spellStart"/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ภัฏ</w:t>
      </w:r>
      <w:proofErr w:type="spellEnd"/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 xml:space="preserve">ภูเก็ต ครั้งที่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8</w:t>
      </w:r>
      <w:r w:rsidRPr="000122E3">
        <w:rPr>
          <w:rFonts w:ascii="TH SarabunPSK" w:eastAsia="MS Mincho" w:hAnsi="TH SarabunPSK" w:cs="TH SarabunPSK"/>
          <w:sz w:val="32"/>
          <w:szCs w:val="32"/>
        </w:rPr>
        <w:t>: 2559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, น</w:t>
      </w:r>
      <w:r w:rsidRPr="000122E3">
        <w:rPr>
          <w:rFonts w:ascii="TH SarabunPSK" w:eastAsia="MS Mincho" w:hAnsi="TH SarabunPSK" w:cs="TH SarabunPSK"/>
          <w:sz w:val="32"/>
          <w:szCs w:val="32"/>
        </w:rPr>
        <w:t>.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0122E3">
        <w:rPr>
          <w:rFonts w:ascii="TH SarabunPSK" w:eastAsia="MS Mincho" w:hAnsi="TH SarabunPSK" w:cs="TH SarabunPSK"/>
          <w:sz w:val="32"/>
          <w:szCs w:val="32"/>
        </w:rPr>
        <w:t>726-735</w:t>
      </w:r>
      <w:r w:rsidRPr="000122E3">
        <w:rPr>
          <w:rFonts w:ascii="TH SarabunPSK" w:eastAsia="MS Mincho" w:hAnsi="TH SarabunPSK" w:cs="TH SarabunPSK"/>
          <w:color w:val="FF0000"/>
          <w:sz w:val="32"/>
          <w:szCs w:val="32"/>
        </w:rPr>
        <w:t>.</w:t>
      </w:r>
    </w:p>
    <w:p w:rsidR="007A10D1" w:rsidRPr="000122E3" w:rsidRDefault="007A10D1" w:rsidP="007A10D1">
      <w:pPr>
        <w:pStyle w:val="EECON-Bibliography"/>
        <w:ind w:left="432" w:hanging="432"/>
        <w:rPr>
          <w:rFonts w:ascii="TH SarabunPSK" w:eastAsia="MS Mincho" w:hAnsi="TH SarabunPSK" w:cs="TH SarabunPSK"/>
          <w:sz w:val="32"/>
          <w:szCs w:val="32"/>
        </w:rPr>
      </w:pPr>
      <w:r w:rsidRPr="000122E3">
        <w:rPr>
          <w:rFonts w:ascii="TH SarabunPSK" w:eastAsia="MS Mincho" w:hAnsi="TH SarabunPSK" w:cs="TH SarabunPSK"/>
          <w:sz w:val="32"/>
          <w:szCs w:val="32"/>
        </w:rPr>
        <w:t>S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 Müller, D.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</w:rPr>
        <w:t>Bermbach</w:t>
      </w:r>
      <w:proofErr w:type="spellEnd"/>
      <w:proofErr w:type="gramStart"/>
      <w:r w:rsidRPr="000122E3">
        <w:rPr>
          <w:rFonts w:ascii="TH SarabunPSK" w:eastAsia="MS Mincho" w:hAnsi="TH SarabunPSK" w:cs="TH SarabunPSK"/>
          <w:sz w:val="32"/>
          <w:szCs w:val="32"/>
        </w:rPr>
        <w:t>,  S</w:t>
      </w:r>
      <w:proofErr w:type="gramEnd"/>
      <w:r w:rsidRPr="000122E3">
        <w:rPr>
          <w:rFonts w:ascii="TH SarabunPSK" w:eastAsia="MS Mincho" w:hAnsi="TH SarabunPSK" w:cs="TH SarabunPSK"/>
          <w:sz w:val="32"/>
          <w:szCs w:val="32"/>
        </w:rPr>
        <w:t xml:space="preserve">. Tai, and F. Pallas, “Benchmarking the Performance Impact of Transport Layer Security in Cloud Database Systems,” in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Cloud Engineering (IC2E) 2014 IEEE International Conference</w:t>
      </w:r>
      <w:r w:rsidRPr="000122E3">
        <w:rPr>
          <w:rFonts w:ascii="TH SarabunPSK" w:eastAsia="MS Mincho" w:hAnsi="TH SarabunPSK" w:cs="TH SarabunPSK"/>
          <w:sz w:val="32"/>
          <w:szCs w:val="32"/>
        </w:rPr>
        <w:t>, Boston, Massachusetts, 2014, pp. 27-36</w:t>
      </w:r>
      <w:r w:rsidRPr="000122E3">
        <w:rPr>
          <w:rFonts w:ascii="TH SarabunPSK" w:eastAsia="MS Mincho" w:hAnsi="TH SarabunPSK" w:cs="TH SarabunPSK"/>
          <w:color w:val="FF0000"/>
          <w:sz w:val="32"/>
          <w:szCs w:val="32"/>
        </w:rPr>
        <w:t>.</w:t>
      </w:r>
    </w:p>
    <w:p w:rsidR="007A10D1" w:rsidRPr="000122E3" w:rsidRDefault="007A10D1" w:rsidP="007A10D1">
      <w:pPr>
        <w:pStyle w:val="EECON-Bibliography"/>
        <w:numPr>
          <w:ilvl w:val="0"/>
          <w:numId w:val="0"/>
        </w:numPr>
        <w:spacing w:line="216" w:lineRule="auto"/>
        <w:rPr>
          <w:rFonts w:ascii="TH SarabunPSK" w:eastAsia="MS Mincho" w:hAnsi="TH SarabunPSK" w:cs="TH SarabunPSK"/>
          <w:sz w:val="32"/>
          <w:szCs w:val="32"/>
        </w:rPr>
      </w:pPr>
    </w:p>
    <w:p w:rsidR="007A10D1" w:rsidRPr="000122E3" w:rsidRDefault="00D71ABF" w:rsidP="0039712D">
      <w:pPr>
        <w:pStyle w:val="EECON-Bibliography"/>
        <w:numPr>
          <w:ilvl w:val="0"/>
          <w:numId w:val="0"/>
        </w:numPr>
        <w:spacing w:line="192" w:lineRule="auto"/>
        <w:ind w:left="357" w:hanging="357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0122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0122E3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  <w:r w:rsidR="007A10D1" w:rsidRPr="000122E3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การอ้างอิงจากวารสาร</w:t>
      </w:r>
    </w:p>
    <w:p w:rsidR="007A10D1" w:rsidRPr="000122E3" w:rsidRDefault="007A10D1" w:rsidP="007A10D1">
      <w:pPr>
        <w:pStyle w:val="EECON-Bibliography"/>
        <w:ind w:left="432" w:hanging="432"/>
        <w:rPr>
          <w:rFonts w:ascii="TH SarabunPSK" w:eastAsia="MS Mincho" w:hAnsi="TH SarabunPSK" w:cs="TH SarabunPSK"/>
          <w:sz w:val="32"/>
          <w:szCs w:val="32"/>
        </w:rPr>
      </w:pPr>
      <w:r w:rsidRPr="000122E3">
        <w:rPr>
          <w:rFonts w:ascii="TH SarabunPSK" w:eastAsia="MS Mincho" w:hAnsi="TH SarabunPSK" w:cs="TH SarabunPSK"/>
          <w:sz w:val="32"/>
          <w:szCs w:val="32"/>
          <w:cs/>
        </w:rPr>
        <w:t>นิตยา เงินประเสริฐศรี</w:t>
      </w:r>
      <w:r w:rsidRPr="000122E3">
        <w:rPr>
          <w:rFonts w:ascii="TH SarabunPSK" w:eastAsia="MS Mincho" w:hAnsi="TH SarabunPSK" w:cs="TH SarabunPSK"/>
          <w:sz w:val="32"/>
          <w:szCs w:val="32"/>
        </w:rPr>
        <w:t>, “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องค์การแนวนอน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,”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วารสารสังคมศาสตร์และมนุษยศาสตร์</w:t>
      </w:r>
      <w:r w:rsidRPr="000122E3">
        <w:rPr>
          <w:rFonts w:ascii="TH SarabunPSK" w:eastAsia="MS Mincho" w:hAnsi="TH SarabunPSK" w:cs="TH SarabunPSK"/>
          <w:sz w:val="32"/>
          <w:szCs w:val="32"/>
        </w:rPr>
        <w:t>,</w:t>
      </w:r>
      <w:r w:rsidRPr="000122E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ปีที่27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ฉบับที่ 15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หน้า 37-42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มกราคม</w:t>
      </w:r>
      <w:r w:rsidRPr="000122E3">
        <w:rPr>
          <w:rFonts w:ascii="TH SarabunPSK" w:eastAsia="MS Mincho" w:hAnsi="TH SarabunPSK" w:cs="TH SarabunPSK"/>
          <w:sz w:val="32"/>
          <w:szCs w:val="32"/>
        </w:rPr>
        <w:t>–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มิถุนายน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2554.</w:t>
      </w:r>
    </w:p>
    <w:p w:rsidR="007A10D1" w:rsidRPr="000122E3" w:rsidRDefault="007A10D1" w:rsidP="007A10D1">
      <w:pPr>
        <w:tabs>
          <w:tab w:val="left" w:pos="180"/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A10D1" w:rsidRPr="000122E3" w:rsidRDefault="00D71ABF" w:rsidP="0039712D">
      <w:pPr>
        <w:pStyle w:val="EECON-Bibliography"/>
        <w:numPr>
          <w:ilvl w:val="0"/>
          <w:numId w:val="0"/>
        </w:numPr>
        <w:spacing w:line="192" w:lineRule="auto"/>
        <w:ind w:left="357" w:hanging="357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0122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0122E3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  <w:r w:rsidR="007A10D1" w:rsidRPr="000122E3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การอ้างอิงจากวิทยานิพนธ์หรือสารนิพนธ์</w:t>
      </w:r>
    </w:p>
    <w:p w:rsidR="007A10D1" w:rsidRPr="000122E3" w:rsidRDefault="007A10D1" w:rsidP="0039712D">
      <w:pPr>
        <w:pStyle w:val="EECON-Bibliography"/>
        <w:ind w:left="432"/>
        <w:rPr>
          <w:rFonts w:ascii="TH SarabunPSK" w:eastAsia="MS Mincho" w:hAnsi="TH SarabunPSK" w:cs="TH SarabunPSK"/>
          <w:sz w:val="32"/>
          <w:szCs w:val="32"/>
        </w:rPr>
      </w:pPr>
      <w:r w:rsidRPr="000122E3">
        <w:rPr>
          <w:rFonts w:ascii="TH SarabunPSK" w:eastAsia="MS Mincho" w:hAnsi="TH SarabunPSK" w:cs="TH SarabunPSK"/>
          <w:sz w:val="32"/>
          <w:szCs w:val="32"/>
          <w:cs/>
        </w:rPr>
        <w:t>ปริ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นทร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เต็มญาร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>ศิลป์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“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การเตรียมและการวิเคราะห์คุณลักษณะเฉพาะของ</w:t>
      </w:r>
      <w:proofErr w:type="spellStart"/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ถ่านกัมมันต์</w:t>
      </w:r>
      <w:proofErr w:type="spellEnd"/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จากไผ่ตงและไผ่หมาจู๋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,”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วิทยานิพนธ์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วท.บ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>. (เคมี)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มหาวิทยาลัยเกษตรศาสตร์</w:t>
      </w:r>
      <w:r w:rsidRPr="000122E3">
        <w:rPr>
          <w:rFonts w:ascii="TH SarabunPSK" w:eastAsia="MS Mincho" w:hAnsi="TH SarabunPSK" w:cs="TH SarabunPSK"/>
          <w:sz w:val="32"/>
          <w:szCs w:val="32"/>
        </w:rPr>
        <w:t>,</w:t>
      </w:r>
      <w:r w:rsidR="0039712D" w:rsidRPr="000122E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กรุงเทพฯ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2551.</w:t>
      </w:r>
    </w:p>
    <w:p w:rsidR="007A10D1" w:rsidRPr="000122E3" w:rsidRDefault="007A10D1" w:rsidP="0039712D">
      <w:pPr>
        <w:pStyle w:val="EECON-Bibliography"/>
        <w:ind w:left="432"/>
        <w:rPr>
          <w:rFonts w:ascii="TH SarabunPSK" w:eastAsia="MS Mincho" w:hAnsi="TH SarabunPSK" w:cs="TH SarabunPSK"/>
          <w:sz w:val="32"/>
          <w:szCs w:val="32"/>
        </w:rPr>
      </w:pPr>
      <w:r w:rsidRPr="000122E3">
        <w:rPr>
          <w:rFonts w:ascii="TH SarabunPSK" w:eastAsia="MS Mincho" w:hAnsi="TH SarabunPSK" w:cs="TH SarabunPSK"/>
          <w:sz w:val="32"/>
          <w:szCs w:val="32"/>
        </w:rPr>
        <w:lastRenderedPageBreak/>
        <w:t xml:space="preserve">J. </w:t>
      </w:r>
      <w:proofErr w:type="spellStart"/>
      <w:r w:rsidRPr="000122E3">
        <w:rPr>
          <w:rFonts w:ascii="TH SarabunPSK" w:eastAsia="MS Mincho" w:hAnsi="TH SarabunPSK" w:cs="TH SarabunPSK"/>
          <w:sz w:val="32"/>
          <w:szCs w:val="32"/>
        </w:rPr>
        <w:t>O.Williams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“Narrow-band analyzer,”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 Ph.D. dissertation (Electrical Engineering), Harvard University, Cambridge, MA, USA,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1993.</w:t>
      </w:r>
    </w:p>
    <w:p w:rsidR="000122E3" w:rsidRPr="000122E3" w:rsidRDefault="000122E3" w:rsidP="000122E3">
      <w:pPr>
        <w:pStyle w:val="EECON-Bibliography"/>
        <w:numPr>
          <w:ilvl w:val="0"/>
          <w:numId w:val="0"/>
        </w:numPr>
        <w:ind w:left="432"/>
        <w:rPr>
          <w:rFonts w:ascii="TH SarabunPSK" w:eastAsia="MS Mincho" w:hAnsi="TH SarabunPSK" w:cs="TH SarabunPSK"/>
          <w:sz w:val="32"/>
          <w:szCs w:val="32"/>
        </w:rPr>
      </w:pPr>
    </w:p>
    <w:p w:rsidR="007A10D1" w:rsidRPr="000122E3" w:rsidRDefault="00D71ABF" w:rsidP="0039712D">
      <w:pPr>
        <w:pStyle w:val="EECON-Bibliography"/>
        <w:numPr>
          <w:ilvl w:val="0"/>
          <w:numId w:val="0"/>
        </w:numPr>
        <w:spacing w:line="192" w:lineRule="auto"/>
        <w:ind w:left="357" w:hanging="357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bookmarkStart w:id="0" w:name="_Ref479003005"/>
      <w:r w:rsidRPr="000122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Pr="000122E3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  <w:r w:rsidR="007A10D1" w:rsidRPr="000122E3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การอ้างอิงจากเว็บไซต์</w:t>
      </w:r>
    </w:p>
    <w:p w:rsidR="007A10D1" w:rsidRPr="000122E3" w:rsidRDefault="007A10D1" w:rsidP="005207A2">
      <w:pPr>
        <w:pStyle w:val="EECON-Bibliography"/>
        <w:ind w:left="432"/>
        <w:jc w:val="left"/>
        <w:rPr>
          <w:rFonts w:ascii="TH SarabunPSK" w:eastAsia="MS Mincho" w:hAnsi="TH SarabunPSK" w:cs="TH SarabunPSK"/>
          <w:sz w:val="32"/>
          <w:szCs w:val="32"/>
        </w:rPr>
      </w:pPr>
      <w:bookmarkStart w:id="1" w:name="_Ref478831664"/>
      <w:bookmarkStart w:id="2" w:name="_Ref478831518"/>
      <w:r w:rsidRPr="000122E3">
        <w:rPr>
          <w:rFonts w:ascii="TH SarabunPSK" w:eastAsia="MS Mincho" w:hAnsi="TH SarabunPSK" w:cs="TH SarabunPSK"/>
          <w:sz w:val="32"/>
          <w:szCs w:val="32"/>
        </w:rPr>
        <w:t xml:space="preserve">William Stallings. (2003 Mar).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“The Session Initiation Protocol - The Internet Protocol”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 [Online]. Available: http://www.cisco .com/c/en/us/about/press/internet-protocol-journal/back-issues /table-contents-23/sip.html</w:t>
      </w:r>
      <w:bookmarkEnd w:id="1"/>
      <w:r w:rsidRPr="000122E3">
        <w:rPr>
          <w:rFonts w:ascii="TH SarabunPSK" w:eastAsia="MS Mincho" w:hAnsi="TH SarabunPSK" w:cs="TH SarabunPSK"/>
          <w:sz w:val="32"/>
          <w:szCs w:val="32"/>
        </w:rPr>
        <w:t>.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[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Accessed: Feb.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27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,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201</w:t>
      </w:r>
      <w:r w:rsidRPr="000122E3">
        <w:rPr>
          <w:rFonts w:ascii="TH SarabunPSK" w:eastAsia="MS Mincho" w:hAnsi="TH SarabunPSK" w:cs="TH SarabunPSK"/>
          <w:sz w:val="32"/>
          <w:szCs w:val="32"/>
        </w:rPr>
        <w:t>7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].</w:t>
      </w:r>
      <w:r w:rsidRPr="000122E3">
        <w:rPr>
          <w:rFonts w:ascii="TH SarabunPSK" w:hAnsi="TH SarabunPSK" w:cs="TH SarabunPSK"/>
          <w:sz w:val="32"/>
          <w:szCs w:val="32"/>
        </w:rPr>
        <w:t xml:space="preserve"> </w:t>
      </w:r>
    </w:p>
    <w:p w:rsidR="007A10D1" w:rsidRPr="000122E3" w:rsidRDefault="007A10D1" w:rsidP="005207A2">
      <w:pPr>
        <w:pStyle w:val="EECON-Bibliography"/>
        <w:ind w:left="432"/>
        <w:jc w:val="left"/>
        <w:rPr>
          <w:rFonts w:ascii="TH SarabunPSK" w:eastAsia="MS Mincho" w:hAnsi="TH SarabunPSK" w:cs="TH SarabunPSK"/>
          <w:sz w:val="32"/>
          <w:szCs w:val="32"/>
        </w:rPr>
      </w:pPr>
      <w:proofErr w:type="spellStart"/>
      <w:r w:rsidRPr="000122E3">
        <w:rPr>
          <w:rFonts w:ascii="TH SarabunPSK" w:eastAsia="MS Mincho" w:hAnsi="TH SarabunPSK" w:cs="TH SarabunPSK"/>
          <w:sz w:val="32"/>
          <w:szCs w:val="32"/>
          <w:cs/>
        </w:rPr>
        <w:t>บรรณา</w:t>
      </w:r>
      <w:proofErr w:type="spellEnd"/>
      <w:r w:rsidRPr="000122E3">
        <w:rPr>
          <w:rFonts w:ascii="TH SarabunPSK" w:eastAsia="MS Mincho" w:hAnsi="TH SarabunPSK" w:cs="TH SarabunPSK"/>
          <w:sz w:val="32"/>
          <w:szCs w:val="32"/>
          <w:cs/>
        </w:rPr>
        <w:t>กิจบรรจง ทองจาปา</w:t>
      </w:r>
      <w:r w:rsidRPr="000122E3">
        <w:rPr>
          <w:rFonts w:ascii="TH SarabunPSK" w:eastAsia="MS Mincho" w:hAnsi="TH SarabunPSK" w:cs="TH SarabunPSK"/>
          <w:sz w:val="32"/>
          <w:szCs w:val="32"/>
        </w:rPr>
        <w:t>,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“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  <w:cs/>
        </w:rPr>
        <w:t>ประเภทของความสูญเปล่า</w:t>
      </w:r>
      <w:r w:rsidRPr="000122E3">
        <w:rPr>
          <w:rFonts w:ascii="TH SarabunPSK" w:eastAsia="MS Mincho" w:hAnsi="TH SarabunPSK" w:cs="TH SarabunPSK"/>
          <w:i/>
          <w:iCs/>
          <w:color w:val="FF0000"/>
          <w:sz w:val="32"/>
          <w:szCs w:val="32"/>
        </w:rPr>
        <w:t>,”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0122E3">
        <w:rPr>
          <w:rFonts w:ascii="TH SarabunPSK" w:eastAsia="MS Mincho" w:hAnsi="TH SarabunPSK" w:cs="TH SarabunPSK"/>
          <w:sz w:val="32"/>
          <w:szCs w:val="32"/>
        </w:rPr>
        <w:t>[Online]. Available: http://onzonde.mulitiply.com/journal/item/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61. [</w:t>
      </w:r>
      <w:r w:rsidRPr="000122E3">
        <w:rPr>
          <w:rFonts w:ascii="TH SarabunPSK" w:eastAsia="MS Mincho" w:hAnsi="TH SarabunPSK" w:cs="TH SarabunPSK"/>
          <w:sz w:val="32"/>
          <w:szCs w:val="32"/>
        </w:rPr>
        <w:t xml:space="preserve">Accessed: </w:t>
      </w:r>
      <w:r w:rsidRPr="000122E3">
        <w:rPr>
          <w:rFonts w:ascii="TH SarabunPSK" w:eastAsia="MS Mincho" w:hAnsi="TH SarabunPSK" w:cs="TH SarabunPSK"/>
          <w:sz w:val="32"/>
          <w:szCs w:val="32"/>
          <w:cs/>
        </w:rPr>
        <w:t>7 พฤศจิกายน 2551].</w:t>
      </w:r>
    </w:p>
    <w:p w:rsidR="007A10D1" w:rsidRPr="007A10D1" w:rsidRDefault="007A10D1" w:rsidP="007A10D1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0"/>
      <w:bookmarkEnd w:id="2"/>
      <w:bookmarkEnd w:id="3"/>
    </w:p>
    <w:sectPr w:rsidR="007A10D1" w:rsidRPr="007A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CAE"/>
    <w:multiLevelType w:val="multilevel"/>
    <w:tmpl w:val="02F00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9F54E7"/>
    <w:multiLevelType w:val="hybridMultilevel"/>
    <w:tmpl w:val="08143E50"/>
    <w:lvl w:ilvl="0" w:tplc="FF10AABE">
      <w:start w:val="1"/>
      <w:numFmt w:val="decimal"/>
      <w:pStyle w:val="EECON-Bibliography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912"/>
    <w:multiLevelType w:val="hybridMultilevel"/>
    <w:tmpl w:val="0B40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1"/>
    <w:rsid w:val="000122E3"/>
    <w:rsid w:val="0030135A"/>
    <w:rsid w:val="0039712D"/>
    <w:rsid w:val="005207A2"/>
    <w:rsid w:val="007A10D1"/>
    <w:rsid w:val="0088377C"/>
    <w:rsid w:val="00922391"/>
    <w:rsid w:val="00D71ABF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391"/>
    <w:pPr>
      <w:spacing w:after="0" w:line="240" w:lineRule="auto"/>
    </w:pPr>
  </w:style>
  <w:style w:type="paragraph" w:styleId="Header">
    <w:name w:val="header"/>
    <w:basedOn w:val="Normal"/>
    <w:link w:val="HeaderChar"/>
    <w:rsid w:val="007A1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0D1"/>
    <w:rPr>
      <w:rFonts w:ascii="Times New Roman" w:eastAsia="Times New Roman" w:hAnsi="Times New Roman" w:cs="Angsana New"/>
      <w:sz w:val="24"/>
    </w:rPr>
  </w:style>
  <w:style w:type="character" w:customStyle="1" w:styleId="EECON-Bibliography0">
    <w:name w:val="EECON-Bibliography อักขระ"/>
    <w:link w:val="EECON-Bibliography"/>
    <w:locked/>
    <w:rsid w:val="007A10D1"/>
  </w:style>
  <w:style w:type="paragraph" w:customStyle="1" w:styleId="EECON-Bibliography">
    <w:name w:val="EECON-Bibliography"/>
    <w:basedOn w:val="Normal"/>
    <w:link w:val="EECON-Bibliography0"/>
    <w:rsid w:val="007A10D1"/>
    <w:pPr>
      <w:numPr>
        <w:numId w:val="3"/>
      </w:numPr>
      <w:jc w:val="both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391"/>
    <w:pPr>
      <w:spacing w:after="0" w:line="240" w:lineRule="auto"/>
    </w:pPr>
  </w:style>
  <w:style w:type="paragraph" w:styleId="Header">
    <w:name w:val="header"/>
    <w:basedOn w:val="Normal"/>
    <w:link w:val="HeaderChar"/>
    <w:rsid w:val="007A1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0D1"/>
    <w:rPr>
      <w:rFonts w:ascii="Times New Roman" w:eastAsia="Times New Roman" w:hAnsi="Times New Roman" w:cs="Angsana New"/>
      <w:sz w:val="24"/>
    </w:rPr>
  </w:style>
  <w:style w:type="character" w:customStyle="1" w:styleId="EECON-Bibliography0">
    <w:name w:val="EECON-Bibliography อักขระ"/>
    <w:link w:val="EECON-Bibliography"/>
    <w:locked/>
    <w:rsid w:val="007A10D1"/>
  </w:style>
  <w:style w:type="paragraph" w:customStyle="1" w:styleId="EECON-Bibliography">
    <w:name w:val="EECON-Bibliography"/>
    <w:basedOn w:val="Normal"/>
    <w:link w:val="EECON-Bibliography0"/>
    <w:rsid w:val="007A10D1"/>
    <w:pPr>
      <w:numPr>
        <w:numId w:val="3"/>
      </w:numPr>
      <w:jc w:val="both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2289</Characters>
  <Application>Microsoft Office Word</Application>
  <DocSecurity>0</DocSecurity>
  <Lines>19</Lines>
  <Paragraphs>5</Paragraphs>
  <ScaleCrop>false</ScaleCrop>
  <Company>www.easyosteam.com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Kesinee Boonchuay</cp:lastModifiedBy>
  <cp:revision>8</cp:revision>
  <dcterms:created xsi:type="dcterms:W3CDTF">2017-06-18T13:47:00Z</dcterms:created>
  <dcterms:modified xsi:type="dcterms:W3CDTF">2017-06-18T14:31:00Z</dcterms:modified>
</cp:coreProperties>
</file>